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BD" w:rsidRDefault="00FD7CBD" w:rsidP="00FD7CBD">
      <w:pPr>
        <w:adjustRightInd w:val="0"/>
        <w:snapToGrid w:val="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E2379">
        <w:rPr>
          <w:rFonts w:ascii="仿宋_GB2312" w:eastAsia="仿宋_GB2312" w:hAnsi="宋体" w:cs="宋体" w:hint="eastAsia"/>
          <w:kern w:val="0"/>
          <w:sz w:val="32"/>
          <w:szCs w:val="32"/>
        </w:rPr>
        <w:t>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</w:p>
    <w:p w:rsidR="00FD7CBD" w:rsidRPr="003B489E" w:rsidRDefault="00FD7CBD" w:rsidP="00FD7CBD">
      <w:pPr>
        <w:adjustRightInd w:val="0"/>
        <w:snapToGrid w:val="0"/>
        <w:spacing w:beforeLines="100"/>
        <w:ind w:firstLineChars="49" w:firstLine="177"/>
        <w:rPr>
          <w:rFonts w:ascii="黑体" w:eastAsia="黑体" w:hAnsi="宋体" w:cs="宋体" w:hint="eastAsia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2019</w:t>
      </w:r>
      <w:r w:rsidRPr="003B489E">
        <w:rPr>
          <w:rFonts w:ascii="黑体" w:eastAsia="黑体" w:hAnsi="宋体" w:cs="宋体" w:hint="eastAsia"/>
          <w:b/>
          <w:kern w:val="0"/>
          <w:sz w:val="36"/>
          <w:szCs w:val="36"/>
        </w:rPr>
        <w:t>年黑龙江省专升本各专业考试科目及指导教材</w:t>
      </w:r>
    </w:p>
    <w:p w:rsidR="00FD7CBD" w:rsidRDefault="00FD7CBD" w:rsidP="00FD7CBD">
      <w:pPr>
        <w:adjustRightInd w:val="0"/>
        <w:snapToGrid w:val="0"/>
        <w:ind w:firstLineChars="295" w:firstLine="948"/>
        <w:rPr>
          <w:rFonts w:ascii="黑体" w:eastAsia="黑体" w:hAnsi="宋体" w:cs="宋体" w:hint="eastAsia"/>
          <w:b/>
          <w:kern w:val="0"/>
          <w:sz w:val="32"/>
          <w:szCs w:val="32"/>
        </w:rPr>
      </w:pPr>
    </w:p>
    <w:tbl>
      <w:tblPr>
        <w:tblW w:w="8870" w:type="dxa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2265"/>
        <w:gridCol w:w="2734"/>
        <w:gridCol w:w="2805"/>
      </w:tblGrid>
      <w:tr w:rsidR="00FD7CBD" w:rsidRPr="006D647A" w:rsidTr="00F67D89">
        <w:trPr>
          <w:trHeight w:val="48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ind w:left="310" w:hangingChars="147" w:hanging="31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b/>
                <w:kern w:val="0"/>
                <w:szCs w:val="21"/>
              </w:rPr>
              <w:t>本科专业</w:t>
            </w:r>
          </w:p>
          <w:p w:rsidR="00FD7CBD" w:rsidRPr="006D647A" w:rsidRDefault="00FD7CBD" w:rsidP="00F67D89">
            <w:pPr>
              <w:widowControl/>
              <w:spacing w:line="280" w:lineRule="exact"/>
              <w:ind w:left="310" w:hangingChars="147" w:hanging="310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b/>
                <w:kern w:val="0"/>
                <w:szCs w:val="21"/>
              </w:rPr>
              <w:t>类别代码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b/>
                <w:kern w:val="0"/>
                <w:szCs w:val="21"/>
              </w:rPr>
              <w:t>本科专业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b/>
                <w:kern w:val="0"/>
                <w:szCs w:val="21"/>
              </w:rPr>
              <w:t>类别名称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基础</w:t>
            </w:r>
            <w:r w:rsidRPr="006D647A">
              <w:rPr>
                <w:rFonts w:ascii="宋体" w:hAnsi="宋体" w:cs="宋体" w:hint="eastAsia"/>
                <w:b/>
                <w:kern w:val="0"/>
                <w:szCs w:val="21"/>
              </w:rPr>
              <w:t>课考试科目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b/>
                <w:kern w:val="0"/>
                <w:szCs w:val="21"/>
              </w:rPr>
              <w:t>考试</w:t>
            </w:r>
            <w:r>
              <w:rPr>
                <w:rFonts w:ascii="宋体" w:hAnsi="宋体" w:cs="仿宋" w:hint="eastAsia"/>
                <w:b/>
                <w:kern w:val="0"/>
                <w:szCs w:val="21"/>
              </w:rPr>
              <w:t>指导</w:t>
            </w:r>
            <w:r w:rsidRPr="006D647A">
              <w:rPr>
                <w:rFonts w:ascii="宋体" w:hAnsi="宋体" w:cs="仿宋" w:hint="eastAsia"/>
                <w:b/>
                <w:kern w:val="0"/>
                <w:szCs w:val="21"/>
              </w:rPr>
              <w:t>教材</w:t>
            </w:r>
          </w:p>
        </w:tc>
      </w:tr>
      <w:tr w:rsidR="00FD7CBD" w:rsidRPr="006D647A" w:rsidTr="00F67D89">
        <w:trPr>
          <w:trHeight w:val="754"/>
          <w:jc w:val="center"/>
        </w:trPr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财政学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《管理学基础》(第三版)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单凤儒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高等教育出版社 （2008年6月）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pacing w:val="-6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spacing w:val="-6"/>
                <w:kern w:val="0"/>
                <w:szCs w:val="21"/>
              </w:rPr>
              <w:t>国际经济与贸易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spacing w:val="-6"/>
                <w:kern w:val="0"/>
                <w:szCs w:val="21"/>
              </w:rPr>
              <w:t>经济学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《管理学基础》(第三版)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单凤儒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高等教育出版社 （2008年6月）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民法学+刑法学</w:t>
            </w:r>
          </w:p>
        </w:tc>
        <w:tc>
          <w:tcPr>
            <w:tcW w:w="2805" w:type="dxa"/>
            <w:vAlign w:val="center"/>
          </w:tcPr>
          <w:p w:rsidR="00FD7CBD" w:rsidRPr="000E3E48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0E3E48">
              <w:rPr>
                <w:rFonts w:ascii="宋体" w:hAnsi="宋体" w:cs="仿宋" w:hint="eastAsia"/>
                <w:kern w:val="0"/>
                <w:szCs w:val="21"/>
              </w:rPr>
              <w:t>《民法》（第五版）杨立新 中国人民大学出版社(2011年3月)、《刑法》（第五版）</w:t>
            </w:r>
            <w:proofErr w:type="gramStart"/>
            <w:r w:rsidRPr="000E3E48">
              <w:rPr>
                <w:rFonts w:ascii="宋体" w:hAnsi="宋体" w:cs="仿宋" w:hint="eastAsia"/>
                <w:kern w:val="0"/>
                <w:szCs w:val="21"/>
              </w:rPr>
              <w:t>王作富</w:t>
            </w:r>
            <w:proofErr w:type="gramEnd"/>
            <w:r w:rsidRPr="000E3E48">
              <w:rPr>
                <w:rFonts w:ascii="宋体" w:hAnsi="宋体" w:cs="仿宋" w:hint="eastAsia"/>
                <w:kern w:val="0"/>
                <w:szCs w:val="21"/>
              </w:rPr>
              <w:t xml:space="preserve"> 中国人民大学出版社(2011年8月)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spacing w:val="-10"/>
                <w:kern w:val="0"/>
                <w:szCs w:val="21"/>
              </w:rPr>
              <w:t>哲学+中华人民共和国史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spacing w:val="-10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《马克思主义哲学原理》(第二版) 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肖前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中国人民大学出版社(1998年10月)、《中华人民共和国史》(第三版)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何沁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高等教育出版社(2009年5月)</w:t>
            </w:r>
          </w:p>
        </w:tc>
      </w:tr>
      <w:tr w:rsidR="00FD7CBD" w:rsidRPr="006D647A" w:rsidTr="00F67D89">
        <w:trPr>
          <w:trHeight w:val="9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教育学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小学教育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教育学+心理学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《教育学》(第六版) 王道俊、郭文安 人民教育出版社(2009年5月)、《心理学》（第三版） 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章志光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人民教育出版社(2002年6月)</w:t>
            </w:r>
          </w:p>
        </w:tc>
      </w:tr>
      <w:tr w:rsidR="00FD7CBD" w:rsidRPr="006D647A" w:rsidTr="00F67D89">
        <w:trPr>
          <w:trHeight w:val="77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体育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教育学+心理学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《教育学》(第六版) 王道俊、郭文安 人民教育出版社(2009年5月)、《心理学》（第三版） 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章志光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人民教育出版社(2002年6月)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教育学+心理学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《教育学》(第六版) 王道俊、郭文安 人民教育出版社(2009年5月)、《心理学》（第三版） 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章志光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人民教育出版社(2002年6月)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汉语言文学(新闻)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古代</w:t>
            </w:r>
            <w:r w:rsidRPr="006D647A">
              <w:rPr>
                <w:rFonts w:ascii="宋体" w:hAnsi="宋体" w:cs="宋体" w:hint="eastAsia"/>
                <w:kern w:val="0"/>
                <w:szCs w:val="21"/>
              </w:rPr>
              <w:t>文学+现代汉语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《中国文学史》(第二版)(共四卷) 袁行霈  高等教育出版社 （2005年7月）、《现代汉语》(第四版)(上、下册) 黄伯荣、廖序东 高等教育出版社 （2007年6月）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lastRenderedPageBreak/>
              <w:t>09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英语（精读）+英语（泛读）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《现代大学英语精读（1、2册）》杨立民 外语教学与研究出版社(2002年8月(一册二版)、2002年2月(二册一版))、《英语泛读教程》（二版）（1、2册）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刘乃银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高等教育出版社(2005年12月)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俄语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俄语实践+俄语阅读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《俄语》(第一版)（一、二、三册）黑龙江大学俄语学院 北京大学出版社(2008年5月(一册)、2008年9月(二册)、2009年9月(三册))、《俄语阅读》(第一版)（一、二、三册）赵为 哈尔滨工业大学出版社(2006年7月(一册)、2006年9月(二册)、2008年1月(三册))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日语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高级日语+日汉翻译理论与技巧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《日语精读》(第一版)（一、二册）赵华敏、彭广陆等 上海译文出版社(2003年12月(一册)、2004年3月(二册))、《新编日汉翻译教程》(第一版)庞春兰 北京大学出版社(1998年3月)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历史学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spacing w:val="-10"/>
                <w:kern w:val="0"/>
                <w:szCs w:val="21"/>
              </w:rPr>
              <w:t>中国近代史+世界近代史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spacing w:val="-10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《中国近代史》(第四版)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李侃等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中华书局 （1994年4月）、《世界史近代史编》(第二版)(上下卷) 吴于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廑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>、齐世荣  高等教育出版社（2001年3月）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数学与应用数学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物理学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有机化学+无机化学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《有机化学》(第四版)(上、下册)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曾昭琼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 高等教育出版社 （2004年）、《无机化学》(第四版)(上、下册)北师大、华中师大、南京师大 高等教育出版社（2002年8月）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自然地理+人文地理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《自然地理学》(第四版)伍光和等 高等教育出版社</w:t>
            </w:r>
            <w:r w:rsidRPr="006D647A">
              <w:rPr>
                <w:rFonts w:ascii="宋体" w:hAnsi="宋体" w:cs="仿宋" w:hint="eastAsia"/>
                <w:kern w:val="0"/>
                <w:szCs w:val="21"/>
              </w:rPr>
              <w:lastRenderedPageBreak/>
              <w:t>（2008年4月）、《人文地理学》(第二版) 赵荣、王恩涌等 高等教育出版社（2006年5月）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自动化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通信工程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电子信息工程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电气工程及其自动化  农业电气化与自动化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pacing w:val="-10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spacing w:val="-10"/>
                <w:kern w:val="0"/>
                <w:szCs w:val="21"/>
              </w:rPr>
              <w:t>机械设计制造及其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spacing w:val="-10"/>
                <w:kern w:val="0"/>
                <w:szCs w:val="21"/>
              </w:rPr>
              <w:t>自动化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交通运输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能源</w:t>
            </w:r>
            <w:r w:rsidRPr="006D647A">
              <w:rPr>
                <w:rFonts w:ascii="宋体" w:hAnsi="宋体" w:cs="宋体" w:hint="eastAsia"/>
                <w:kern w:val="0"/>
                <w:szCs w:val="21"/>
              </w:rPr>
              <w:t>与动力工程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有机化学+无机化学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《有机化学》(第四版)(上、下册)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曾昭琼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 高等教育出版社 （2004年）、《无机化学》(第四版)(上、下册)北师大、华中师大、南京师大 高等教育出版社（2002年8月）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生物科学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生物工程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制药工程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生物技术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食品科学与工程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有机化学+无机化学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《有机化学》(第四版)(上、下册)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曾昭琼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 高等教育出版社 （2004年）、《无机化学》(第四版)(上、下册)北师大、华中师大、南京师大 高等教育出版社（2002年8月）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lastRenderedPageBreak/>
              <w:t>28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pacing w:val="-10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spacing w:val="-10"/>
                <w:kern w:val="0"/>
                <w:szCs w:val="21"/>
              </w:rPr>
              <w:t>采矿工程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spacing w:val="-10"/>
                <w:kern w:val="0"/>
                <w:szCs w:val="21"/>
              </w:rPr>
              <w:t>矿物加工工程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建筑环境与设备工程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信息管理与信息系统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(医学类）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计算机基础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《医学计算机与信息技术应用基础》（第一版）王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世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>伟 清华大学出版社(2008年6月)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高等数学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《高等数学》(第一版) 刘习贤、华柳斌 同济大学出版社(2009年8月)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农学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园林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植物学+植物生理（不含生化部分）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《植物学》(第一版) 胡宝忠、胡国宣 中国农业出版社(2002年3月)、《植物生理生化》(第一版） 王三根 中国农业出版社(2008年1月)</w:t>
            </w:r>
          </w:p>
        </w:tc>
      </w:tr>
      <w:tr w:rsidR="00FD7CBD" w:rsidRPr="006D647A" w:rsidTr="00F67D89">
        <w:trPr>
          <w:trHeight w:val="60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动物科学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动物医学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动物生理+动物生化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《家畜生理》(第一版) 范作良 中国农业出版社(2001年7月)、《动物生物化学》(第一版) 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夏未铭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中国农业出版社(2006年1月)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人体解剖学+生理学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《人体解剖学》（第二版）高秀来 北京大学医学出版社(2009年4月)、《生理学》（第六版）白波、高明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灿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人民卫生出版社(2009年7月)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人体解剖学+生理学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《人体解剖学》（第二版）高秀来 北京大学医学出版社(2009年4月)、《生理学》（第六版）白波、高明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灿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人民卫生出版社(2009年7月)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医学影像</w:t>
            </w:r>
            <w:r>
              <w:rPr>
                <w:rFonts w:ascii="宋体" w:hAnsi="宋体" w:cs="宋体" w:hint="eastAsia"/>
                <w:kern w:val="0"/>
                <w:szCs w:val="21"/>
              </w:rPr>
              <w:t>技术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人体解剖学+生理学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《人体解剖学》（第二版）高秀来 北京大学医学出版社(2009年4月)、《生理学》（第六版）白波、高明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灿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人民卫生出版社(2009年7月)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医学检验</w:t>
            </w:r>
            <w:r>
              <w:rPr>
                <w:rFonts w:ascii="宋体" w:hAnsi="宋体" w:cs="宋体" w:hint="eastAsia"/>
                <w:kern w:val="0"/>
                <w:szCs w:val="21"/>
              </w:rPr>
              <w:t>技术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人体解剖学+生理学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《人体解剖学》（第二版）高秀来 北京大学医学出版社(2009年4月)、《生理学》（第六版）白波、高明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灿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人民卫生出版社(2009年7月)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lastRenderedPageBreak/>
              <w:t>39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人体解剖学+生理学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《人体解剖学》（第二版）高秀来 北京大学医学出版社(2009年4月)、《生理学》（第六版）白波、高明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灿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人民卫生出版社(2009年7月)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人体解剖学+生理学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《人体解剖学》（第二版）高秀来 北京大学医学出版社(2009年4月)、《生理学》（第六版）白波、高明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灿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人民卫生出版社(2009年7月)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中医基础理论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《中医基础理论》(第一版) 何晓辉 人民卫生出版社(2005年6月)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autoSpaceDN w:val="0"/>
              <w:spacing w:beforeAutospacing="1" w:afterAutospacing="1" w:line="480" w:lineRule="auto"/>
              <w:jc w:val="center"/>
              <w:rPr>
                <w:rFonts w:ascii="宋体" w:hAnsi="宋体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中医基础理论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《中医基础理论》(第一版) 何晓辉 人民卫生出版社(2005年6月)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医学</w:t>
            </w:r>
            <w:r>
              <w:rPr>
                <w:rFonts w:ascii="宋体" w:hAnsi="宋体" w:cs="宋体" w:hint="eastAsia"/>
                <w:kern w:val="0"/>
                <w:szCs w:val="21"/>
              </w:rPr>
              <w:t>实验</w:t>
            </w:r>
            <w:r w:rsidRPr="006D647A">
              <w:rPr>
                <w:rFonts w:ascii="宋体" w:hAnsi="宋体" w:cs="宋体" w:hint="eastAsia"/>
                <w:kern w:val="0"/>
                <w:szCs w:val="21"/>
              </w:rPr>
              <w:t>技术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中医基础理论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《中医基础理论》(第一版) 何晓辉 人民卫生出版社(2005年6月)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有机化学+分析化学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《有机化学》（第二版）马祥志 中国医药科技出版社(2004年1月)、《分析化学》（第二版）邱细敏 中国医药科技出版社(2006年7月)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中药学+药用植物学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《中药学》(第一版) 杨丽 人民卫生出版社 (2005年6月)、《药用植物学》(第一版) 郑小吉 人民卫生出版社 (2005年6月)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《管理学基础》(第三版)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单凤儒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高等教育出版社 （2008年6月）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《管理学基础》(第三版)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单凤儒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高等教育出版社 （2008年6月）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《管理学基础》(第三版)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单凤儒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高等教育出版社 （2008年6月）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《管理学基础》(第三版)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单凤儒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高等教育出版社 （2008年6月）</w:t>
            </w:r>
          </w:p>
        </w:tc>
      </w:tr>
      <w:tr w:rsidR="00FD7CBD" w:rsidRPr="006D647A" w:rsidTr="00F67D89">
        <w:trPr>
          <w:trHeight w:val="640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《管理学基础》(第三版)</w:t>
            </w:r>
            <w:proofErr w:type="gramStart"/>
            <w:r w:rsidRPr="006D647A">
              <w:rPr>
                <w:rFonts w:ascii="宋体" w:hAnsi="宋体" w:cs="仿宋" w:hint="eastAsia"/>
                <w:kern w:val="0"/>
                <w:szCs w:val="21"/>
              </w:rPr>
              <w:t>单凤儒</w:t>
            </w:r>
            <w:proofErr w:type="gramEnd"/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 高等教育出版社 （2008年6月）</w:t>
            </w:r>
          </w:p>
        </w:tc>
      </w:tr>
      <w:tr w:rsidR="00FD7CBD" w:rsidRPr="006D647A" w:rsidTr="00F67D89">
        <w:trPr>
          <w:trHeight w:val="606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lastRenderedPageBreak/>
              <w:t>51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美术学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艺术概论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《艺术学概论》(第三版) 彭吉象 北京大学出版社(2006年8月)</w:t>
            </w:r>
          </w:p>
        </w:tc>
      </w:tr>
      <w:tr w:rsidR="00FD7CBD" w:rsidRPr="006D647A" w:rsidTr="00F67D89">
        <w:trPr>
          <w:trHeight w:val="429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音乐学</w:t>
            </w:r>
          </w:p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艺术概论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《艺术学概论》(第三版) 彭吉象 北京大学出版社(2006年8月)</w:t>
            </w:r>
          </w:p>
        </w:tc>
      </w:tr>
      <w:tr w:rsidR="00FD7CBD" w:rsidRPr="006D647A" w:rsidTr="00F67D89">
        <w:trPr>
          <w:trHeight w:val="611"/>
          <w:jc w:val="center"/>
        </w:trPr>
        <w:tc>
          <w:tcPr>
            <w:tcW w:w="1066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26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艺术设计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D647A">
              <w:rPr>
                <w:rFonts w:ascii="宋体" w:hAnsi="宋体" w:cs="宋体" w:hint="eastAsia"/>
                <w:kern w:val="0"/>
                <w:szCs w:val="21"/>
              </w:rPr>
              <w:t>艺术概论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《艺术学概论》(第三版) 彭吉象 北京大学出版社(2006年8月)</w:t>
            </w:r>
          </w:p>
        </w:tc>
      </w:tr>
      <w:tr w:rsidR="00FD7CBD" w:rsidRPr="006D647A" w:rsidTr="00F67D89">
        <w:trPr>
          <w:trHeight w:val="611"/>
          <w:jc w:val="center"/>
        </w:trPr>
        <w:tc>
          <w:tcPr>
            <w:tcW w:w="3331" w:type="dxa"/>
            <w:gridSpan w:val="2"/>
            <w:vAlign w:val="center"/>
          </w:tcPr>
          <w:p w:rsidR="00FD7CBD" w:rsidRPr="00BD3313" w:rsidRDefault="00FD7CBD" w:rsidP="00F67D89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 xml:space="preserve">          </w:t>
            </w:r>
            <w:r w:rsidRPr="002412D4">
              <w:rPr>
                <w:rFonts w:ascii="宋体" w:hAnsi="宋体" w:hint="eastAsia"/>
                <w:b/>
                <w:szCs w:val="21"/>
              </w:rPr>
              <w:t>外语公共课</w:t>
            </w:r>
          </w:p>
        </w:tc>
        <w:tc>
          <w:tcPr>
            <w:tcW w:w="2734" w:type="dxa"/>
            <w:vAlign w:val="center"/>
          </w:tcPr>
          <w:p w:rsidR="00FD7CBD" w:rsidRPr="00BD3313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BD3313">
              <w:rPr>
                <w:rFonts w:ascii="宋体" w:hAnsi="宋体" w:cs="宋体" w:hint="eastAsia"/>
                <w:b/>
                <w:kern w:val="0"/>
                <w:szCs w:val="21"/>
              </w:rPr>
              <w:t>考试科目</w:t>
            </w:r>
          </w:p>
        </w:tc>
        <w:tc>
          <w:tcPr>
            <w:tcW w:w="2805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仿宋" w:hint="eastAsia"/>
                <w:b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b/>
                <w:kern w:val="0"/>
                <w:szCs w:val="21"/>
              </w:rPr>
              <w:t>考试</w:t>
            </w:r>
            <w:r>
              <w:rPr>
                <w:rFonts w:ascii="宋体" w:hAnsi="宋体" w:cs="仿宋" w:hint="eastAsia"/>
                <w:b/>
                <w:kern w:val="0"/>
                <w:szCs w:val="21"/>
              </w:rPr>
              <w:t>指导</w:t>
            </w:r>
            <w:r w:rsidRPr="006D647A">
              <w:rPr>
                <w:rFonts w:ascii="宋体" w:hAnsi="宋体" w:cs="仿宋" w:hint="eastAsia"/>
                <w:b/>
                <w:kern w:val="0"/>
                <w:szCs w:val="21"/>
              </w:rPr>
              <w:t>教材</w:t>
            </w:r>
          </w:p>
        </w:tc>
      </w:tr>
      <w:tr w:rsidR="00FD7CBD" w:rsidRPr="006D647A" w:rsidTr="00F67D89">
        <w:trPr>
          <w:trHeight w:val="720"/>
          <w:jc w:val="center"/>
        </w:trPr>
        <w:tc>
          <w:tcPr>
            <w:tcW w:w="3331" w:type="dxa"/>
            <w:gridSpan w:val="2"/>
            <w:vMerge w:val="restart"/>
            <w:vAlign w:val="center"/>
          </w:tcPr>
          <w:p w:rsidR="00FD7CBD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C0657">
              <w:rPr>
                <w:rFonts w:ascii="宋体" w:hAnsi="宋体" w:cs="宋体" w:hint="eastAsia"/>
                <w:kern w:val="0"/>
                <w:szCs w:val="21"/>
              </w:rPr>
              <w:t>大学外语</w:t>
            </w:r>
          </w:p>
          <w:p w:rsidR="00FD7CBD" w:rsidRPr="004C0657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 w:rsidRPr="004C0657">
              <w:rPr>
                <w:rFonts w:ascii="宋体" w:hAnsi="宋体" w:cs="宋体" w:hint="eastAsia"/>
                <w:kern w:val="0"/>
                <w:szCs w:val="21"/>
              </w:rPr>
              <w:t>（公共必修课）</w:t>
            </w: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基础英语</w:t>
            </w:r>
          </w:p>
        </w:tc>
        <w:tc>
          <w:tcPr>
            <w:tcW w:w="2805" w:type="dxa"/>
            <w:vAlign w:val="bottom"/>
          </w:tcPr>
          <w:p w:rsidR="00FD7CBD" w:rsidRPr="006D647A" w:rsidRDefault="00FD7CBD" w:rsidP="00F67D89">
            <w:pPr>
              <w:widowControl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《新视野英语教程》（第二版）（读写教程1-2册）郑树棠 外语教学与研究出版社(2009年5月(一册)、2009年6月(二册))</w:t>
            </w:r>
          </w:p>
        </w:tc>
      </w:tr>
      <w:tr w:rsidR="00FD7CBD" w:rsidRPr="006D647A" w:rsidTr="00F67D89">
        <w:trPr>
          <w:trHeight w:val="960"/>
          <w:jc w:val="center"/>
        </w:trPr>
        <w:tc>
          <w:tcPr>
            <w:tcW w:w="3331" w:type="dxa"/>
            <w:gridSpan w:val="2"/>
            <w:vMerge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基础俄语</w:t>
            </w:r>
          </w:p>
        </w:tc>
        <w:tc>
          <w:tcPr>
            <w:tcW w:w="2805" w:type="dxa"/>
            <w:vAlign w:val="bottom"/>
          </w:tcPr>
          <w:p w:rsidR="00FD7CBD" w:rsidRPr="006D647A" w:rsidRDefault="00FD7CBD" w:rsidP="00F67D89">
            <w:pPr>
              <w:widowControl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>《全新大学俄语综合教程》(第一版)（第1册）、《新大学俄语综合教程》(第一版)（第2册）何红梅 高等教育出版社(2009年7月(一册)、2004年12月(二册))</w:t>
            </w:r>
          </w:p>
        </w:tc>
      </w:tr>
      <w:tr w:rsidR="00FD7CBD" w:rsidRPr="006D647A" w:rsidTr="00F67D89">
        <w:trPr>
          <w:trHeight w:val="301"/>
          <w:jc w:val="center"/>
        </w:trPr>
        <w:tc>
          <w:tcPr>
            <w:tcW w:w="3331" w:type="dxa"/>
            <w:gridSpan w:val="2"/>
            <w:vMerge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left"/>
              <w:rPr>
                <w:rFonts w:ascii="宋体" w:hAnsi="宋体" w:cs="仿宋" w:hint="eastAsia"/>
                <w:kern w:val="0"/>
                <w:szCs w:val="21"/>
              </w:rPr>
            </w:pPr>
          </w:p>
        </w:tc>
        <w:tc>
          <w:tcPr>
            <w:tcW w:w="2734" w:type="dxa"/>
            <w:vAlign w:val="center"/>
          </w:tcPr>
          <w:p w:rsidR="00FD7CBD" w:rsidRPr="006D647A" w:rsidRDefault="00FD7CBD" w:rsidP="00F67D89">
            <w:pPr>
              <w:widowControl/>
              <w:spacing w:line="280" w:lineRule="exact"/>
              <w:jc w:val="center"/>
              <w:rPr>
                <w:rFonts w:ascii="宋体" w:hAnsi="宋体" w:cs="仿宋" w:hint="eastAsia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kern w:val="0"/>
                <w:szCs w:val="21"/>
              </w:rPr>
              <w:t xml:space="preserve">基础日语 </w:t>
            </w:r>
          </w:p>
        </w:tc>
        <w:tc>
          <w:tcPr>
            <w:tcW w:w="2805" w:type="dxa"/>
            <w:vAlign w:val="bottom"/>
          </w:tcPr>
          <w:p w:rsidR="00FD7CBD" w:rsidRPr="006D647A" w:rsidRDefault="00FD7CBD" w:rsidP="00F67D89">
            <w:pPr>
              <w:widowControl/>
              <w:jc w:val="left"/>
              <w:rPr>
                <w:rFonts w:ascii="宋体" w:hAnsi="宋体" w:cs="仿宋" w:hint="eastAsia"/>
                <w:spacing w:val="-6"/>
                <w:kern w:val="0"/>
                <w:szCs w:val="21"/>
              </w:rPr>
            </w:pPr>
            <w:r w:rsidRPr="006D647A">
              <w:rPr>
                <w:rFonts w:ascii="宋体" w:hAnsi="宋体" w:cs="仿宋" w:hint="eastAsia"/>
                <w:spacing w:val="-6"/>
                <w:kern w:val="0"/>
                <w:szCs w:val="21"/>
              </w:rPr>
              <w:t>《新大学日语标准教程》(第一版)（基础1、2册；提高1、2册）</w:t>
            </w:r>
            <w:proofErr w:type="gramStart"/>
            <w:r w:rsidRPr="006D647A">
              <w:rPr>
                <w:rFonts w:ascii="宋体" w:hAnsi="宋体" w:cs="仿宋" w:hint="eastAsia"/>
                <w:spacing w:val="-6"/>
                <w:kern w:val="0"/>
                <w:szCs w:val="21"/>
              </w:rPr>
              <w:t>陈俊森</w:t>
            </w:r>
            <w:proofErr w:type="gramEnd"/>
            <w:r w:rsidRPr="006D647A">
              <w:rPr>
                <w:rFonts w:ascii="宋体" w:hAnsi="宋体" w:cs="仿宋" w:hint="eastAsia"/>
                <w:spacing w:val="-6"/>
                <w:kern w:val="0"/>
                <w:szCs w:val="21"/>
              </w:rPr>
              <w:t xml:space="preserve"> 高等教育出版社(2006年9月(基础1)、2007年4月(基础2)、2007年8月(提高1)、2008年2月(提高2))</w:t>
            </w:r>
          </w:p>
        </w:tc>
      </w:tr>
    </w:tbl>
    <w:p w:rsidR="00FD7CBD" w:rsidRDefault="00FD7CBD" w:rsidP="00FD7CBD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D7CBD" w:rsidRDefault="00FD7CBD" w:rsidP="00FD7CBD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D7CBD" w:rsidRDefault="00FD7CBD" w:rsidP="00FD7CBD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D7CBD" w:rsidRDefault="00FD7CBD" w:rsidP="00FD7CBD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D7CBD" w:rsidRDefault="00FD7CBD" w:rsidP="00FD7CBD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D7CBD" w:rsidRDefault="00FD7CBD" w:rsidP="00FD7CBD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7574E" w:rsidRPr="00FD7CBD" w:rsidRDefault="0057574E"/>
    <w:sectPr w:rsidR="0057574E" w:rsidRPr="00FD7CBD" w:rsidSect="0057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7CBD"/>
    <w:rsid w:val="0057574E"/>
    <w:rsid w:val="00FD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650</Words>
  <Characters>3709</Characters>
  <Application>Microsoft Office Word</Application>
  <DocSecurity>0</DocSecurity>
  <Lines>30</Lines>
  <Paragraphs>8</Paragraphs>
  <ScaleCrop>false</ScaleCrop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2018-09-11T02:54:00Z</dcterms:created>
  <dcterms:modified xsi:type="dcterms:W3CDTF">2018-09-11T02:55:00Z</dcterms:modified>
</cp:coreProperties>
</file>